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14D2F" w14:textId="77777777" w:rsidR="00F37912" w:rsidRDefault="00F37912" w:rsidP="00F3791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pl-PL"/>
          <w14:ligatures w14:val="none"/>
        </w:rPr>
      </w:pPr>
    </w:p>
    <w:p w14:paraId="1CC5DD11" w14:textId="7902DFD1" w:rsidR="00F37912" w:rsidRPr="00F37912" w:rsidRDefault="00F37912" w:rsidP="00F3791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pl-PL"/>
          <w14:ligatures w14:val="none"/>
        </w:rPr>
        <w:t>UMOWA NR WZI-G.272.    .2024</w:t>
      </w:r>
    </w:p>
    <w:p w14:paraId="6DBE928A" w14:textId="77777777" w:rsidR="00F37912" w:rsidRPr="00F37912" w:rsidRDefault="00F37912" w:rsidP="00F3791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pl-PL"/>
          <w14:ligatures w14:val="none"/>
        </w:rPr>
        <w:t>Projekt</w:t>
      </w:r>
    </w:p>
    <w:p w14:paraId="4308AF45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38BCB6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zawarta dnia ……………………….. 2024 r. w Rzeszowie  pomiędzy:</w:t>
      </w:r>
    </w:p>
    <w:p w14:paraId="7EAC795D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1. </w:t>
      </w: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Gminą Miasto Rzeszów - Urząd Miasta Rzeszowa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35-064 Rzeszów, Rynek 1 </w:t>
      </w:r>
    </w:p>
    <w:p w14:paraId="39B8F087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NIP: 813-00-08-613, </w:t>
      </w:r>
    </w:p>
    <w:p w14:paraId="06F03BBF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reprezentowaną przez ………………………………………………………….…………,</w:t>
      </w:r>
    </w:p>
    <w:p w14:paraId="4930B38D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zwaną w dalszej części umowy Zamawiającym, </w:t>
      </w:r>
    </w:p>
    <w:p w14:paraId="6C6505A8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</w:t>
      </w:r>
    </w:p>
    <w:p w14:paraId="7A96EB46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2. </w:t>
      </w:r>
    </w:p>
    <w:p w14:paraId="0ACCD657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6F478F76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27578320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zwaną w dalszej części umowy Wykonawcą. </w:t>
      </w:r>
    </w:p>
    <w:p w14:paraId="634E33C5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</w:p>
    <w:p w14:paraId="4A2501E7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</w:p>
    <w:p w14:paraId="08C6E5FF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F37912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W rezultacie dokonania przez Zamawiającego wyboru oferty w drodze udzielenia zamówienia, na podstawie Regulaminu udzielania zamówień publicznych w Urzędzie Miasta Rzeszowa, których wartość nie przekracza wyrażonej w złotych równowartości kwoty 130 000 zł netto, stanowiącego załącznik do Zarządzenia nr 86/2020 Prezydenta Miasta Rzeszowa z dnia 30 grudnia 2020 r. (z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późn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. zm.), zawarto umowę o następującej treści</w:t>
      </w:r>
    </w:p>
    <w:p w14:paraId="51720A67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F05F60D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1.</w:t>
      </w:r>
    </w:p>
    <w:p w14:paraId="42BD0207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1. Przedmiotem niniejszej umowy jest wykonanie i dostawa mebli na wymiar, określonych w Załączniku do umowy, który stanowi integralną część umowy.</w:t>
      </w:r>
    </w:p>
    <w:p w14:paraId="68038DF3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2. Wykonawca zobowiązuje się do dostarczenia Zamawiającemu mebli wraz z rozładunkiem, montażem i </w:t>
      </w: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ustawieniem</w:t>
      </w:r>
      <w:r w:rsidRPr="00F37912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miejscu wskazanym przez Zamawiającego </w:t>
      </w: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(miejsce odbioru) oraz przygotuje meble do użytkowania,</w:t>
      </w:r>
      <w:r w:rsidRPr="00F37912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 własny koszt, bez obciążania z tego tytułu Zamawiającego dodatkowymi kosztami.</w:t>
      </w:r>
    </w:p>
    <w:p w14:paraId="6B698116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3. Wykonawca zrealizuje dostawę do trzech budynków mieszczących się w Rzeszowie przy ul. Okrzei 1, ul. Kopernika 15 i Pl. Ofiar Getta 7.</w:t>
      </w:r>
    </w:p>
    <w:p w14:paraId="498A12B7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0FCDBB5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§ 2.</w:t>
      </w:r>
    </w:p>
    <w:p w14:paraId="0F8597CF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1. Wykonawca gwarantuje zachowanie parametrów technicznych oraz jakościowych (rodzaj materiału, wymiary) określonych w Załączniku do niniejszej umowy. </w:t>
      </w:r>
    </w:p>
    <w:p w14:paraId="131D86A4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2. Wykonawca oświadcza, że jest uprawniony oraz posiada niezbędne kwalifikacje do pełnej realizacji przedmiotu umowy.</w:t>
      </w:r>
    </w:p>
    <w:p w14:paraId="6EC2FC05" w14:textId="3DBB3D92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3. Wykonawca oświadcza, że wszystkie użyte materiały odpowiadają Polskim Normom oraz posiadają wszelkie niezbędne certyfikaty (atesty) właściwych </w:t>
      </w:r>
      <w:r w:rsidR="00217BF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instytucji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494B3FBB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6D8C2C5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FE55692" w14:textId="77777777" w:rsidR="0076759B" w:rsidRDefault="0076759B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4B4F79B" w14:textId="102B1585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3.</w:t>
      </w:r>
    </w:p>
    <w:p w14:paraId="4D8BA856" w14:textId="6DE94A48" w:rsidR="00F37912" w:rsidRPr="00F37912" w:rsidRDefault="00F37912" w:rsidP="00F37912">
      <w:pPr>
        <w:spacing w:after="0" w:line="360" w:lineRule="auto"/>
        <w:jc w:val="both"/>
        <w:rPr>
          <w:rFonts w:ascii="Arial" w:eastAsia="SimSu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1. Wykonawca</w:t>
      </w:r>
      <w:r w:rsidRPr="00F37912">
        <w:rPr>
          <w:rFonts w:ascii="Arial" w:eastAsia="SimSun" w:hAnsi="Arial" w:cs="Arial"/>
          <w:color w:val="000000"/>
          <w:kern w:val="0"/>
          <w:sz w:val="20"/>
          <w:szCs w:val="20"/>
          <w:lang w:eastAsia="zh-CN"/>
          <w14:ligatures w14:val="none"/>
        </w:rPr>
        <w:t xml:space="preserve"> przed przystąpieniem do realizacji zamówienia dokona szczegółowych pomiarów pomieszczeń, które mają zostać umeblowane oraz dokona sprawdzenia i ewentualnej korekty podanych w Załączniku do umowy wymiarów mebli.</w:t>
      </w:r>
    </w:p>
    <w:p w14:paraId="01C5B979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SimSu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F37912">
        <w:rPr>
          <w:rFonts w:ascii="Arial" w:eastAsia="SimSun" w:hAnsi="Arial" w:cs="Arial"/>
          <w:color w:val="000000"/>
          <w:kern w:val="0"/>
          <w:sz w:val="20"/>
          <w:szCs w:val="20"/>
          <w:lang w:eastAsia="zh-CN"/>
          <w14:ligatures w14:val="none"/>
        </w:rPr>
        <w:t>2. Zamawiający stworzy niezbędne warunki organizacyjne, umożliwiające dostęp pracownikom Wykonawcy do pomieszczeń Zamawiającego, w zakresie niezbędnym do wykonania niniejszej umowy.</w:t>
      </w:r>
    </w:p>
    <w:p w14:paraId="1968FC59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SimSun" w:hAnsi="Arial" w:cs="Arial"/>
          <w:color w:val="000000"/>
          <w:kern w:val="0"/>
          <w:sz w:val="20"/>
          <w:szCs w:val="20"/>
          <w:lang w:eastAsia="zh-CN"/>
          <w14:ligatures w14:val="none"/>
        </w:rPr>
      </w:pPr>
    </w:p>
    <w:p w14:paraId="6BA5AE4F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  <w:t>§ 4.</w:t>
      </w:r>
    </w:p>
    <w:p w14:paraId="4E1D0495" w14:textId="66E54D15" w:rsidR="00F37912" w:rsidRPr="00F37912" w:rsidRDefault="00F37912" w:rsidP="00F3791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Wykonawca wyda Zamawiającemu przedmiot dostawy określony w § 1 w terminie do </w:t>
      </w:r>
      <w:r w:rsidR="004F0E5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60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 od daty zawarcia umowy.</w:t>
      </w:r>
    </w:p>
    <w:p w14:paraId="4A45B9F2" w14:textId="77777777" w:rsidR="00F37912" w:rsidRPr="00F37912" w:rsidRDefault="00F37912" w:rsidP="00F3791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Przedmiot dostawy zostanie odebrany przez Zamawiającego po dostarczeniu go przez Wykonawcę w miejsce jego przeznaczenia </w:t>
      </w: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(miejsce odbioru)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 ustawieniu.</w:t>
      </w:r>
    </w:p>
    <w:p w14:paraId="6FFB4F61" w14:textId="77777777" w:rsidR="00F37912" w:rsidRPr="00F37912" w:rsidRDefault="00F37912" w:rsidP="00F37912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odbioru przedmiotu dostawy zostanie sporządzony protokół podpisany przez upoważnionych przedstawicieli obu stron.</w:t>
      </w:r>
    </w:p>
    <w:p w14:paraId="17212D9C" w14:textId="77777777" w:rsidR="00F37912" w:rsidRPr="00F37912" w:rsidRDefault="00F37912" w:rsidP="00F379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razie dostarczenia przedmiotu dostawy niekompletnego lub wadliwego, Wykonawca zobowiązany jest do jego uzupełnienia bądź wymiany na zgodny z Załącznikiem do umowy, na własny koszt, w terminie 14 dni od dnia zgłoszenia.</w:t>
      </w:r>
    </w:p>
    <w:p w14:paraId="6EDF6667" w14:textId="77777777" w:rsidR="00F37912" w:rsidRPr="00F37912" w:rsidRDefault="00F37912" w:rsidP="00F379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Wykonawca zobowiązuje się odebrać wadliwy towar własnym staraniem i na swój koszt.</w:t>
      </w:r>
    </w:p>
    <w:p w14:paraId="0B68681F" w14:textId="77777777" w:rsidR="00F37912" w:rsidRPr="00F37912" w:rsidRDefault="00F37912" w:rsidP="00F379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Zgłoszenie wad nastąpi za pośrednictwem poczty elektronicznej. </w:t>
      </w:r>
    </w:p>
    <w:p w14:paraId="3F6F138D" w14:textId="77777777" w:rsidR="00F37912" w:rsidRPr="00F37912" w:rsidRDefault="00F37912" w:rsidP="00F3791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Wykonawca udziela Zamawiającemu gwarancji jakości na przedmiot dostawy. Okres gwarancji wynosi 24 miesiące, licząc od dnia, w którym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przedmiot dostawy został odebrany przez Zamawiającego</w:t>
      </w: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234DDB18" w14:textId="77777777" w:rsidR="00F37912" w:rsidRPr="00F37912" w:rsidRDefault="00F37912" w:rsidP="00F37912">
      <w:pPr>
        <w:spacing w:after="0" w:line="360" w:lineRule="auto"/>
        <w:ind w:left="397" w:hanging="397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7CDAFD82" w14:textId="77777777" w:rsidR="00F37912" w:rsidRPr="00F37912" w:rsidRDefault="00F37912" w:rsidP="00F37912">
      <w:pPr>
        <w:spacing w:after="0" w:line="360" w:lineRule="auto"/>
        <w:ind w:left="397" w:hanging="397"/>
        <w:jc w:val="center"/>
        <w:rPr>
          <w:rFonts w:ascii="Arial" w:eastAsia="SimSun" w:hAnsi="Arial" w:cs="Arial"/>
          <w:b/>
          <w:kern w:val="0"/>
          <w:sz w:val="20"/>
          <w:szCs w:val="20"/>
          <w:lang w:val="en-US" w:eastAsia="zh-CN"/>
          <w14:ligatures w14:val="none"/>
        </w:rPr>
      </w:pPr>
      <w:r w:rsidRPr="00F37912">
        <w:rPr>
          <w:rFonts w:ascii="Arial" w:eastAsia="SimSun" w:hAnsi="Arial" w:cs="Arial"/>
          <w:b/>
          <w:kern w:val="0"/>
          <w:sz w:val="20"/>
          <w:szCs w:val="20"/>
          <w:lang w:val="en-US" w:eastAsia="zh-CN"/>
          <w14:ligatures w14:val="none"/>
        </w:rPr>
        <w:t>§ 5.</w:t>
      </w:r>
    </w:p>
    <w:p w14:paraId="783C639A" w14:textId="77777777" w:rsidR="00F37912" w:rsidRPr="00F37912" w:rsidRDefault="00F37912" w:rsidP="00F37912">
      <w:pPr>
        <w:spacing w:after="0" w:line="360" w:lineRule="auto"/>
        <w:ind w:left="397" w:hanging="397"/>
        <w:jc w:val="both"/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</w:pPr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1.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Umowa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na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wykonanie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i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dostawę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mebli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na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wymiar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realizowana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jest w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oparciu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o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Umowę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nr PPA/000014/09/D,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zawartą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w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dniu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18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grudnia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2023 r.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pomiędzy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Państwowym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Funduszem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Rehabilitacji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Osób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Niepełnosprawnych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a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Gminą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Miasto Rzeszów, o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dofinansowanie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w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ramach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programu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„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Dostępna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przestrzeń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publiczna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”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projektu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pod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nazwą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„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Poprawa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dostępności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architektonicznej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i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informacyjno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–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komunikacyjnej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w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Urzędzie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Miasta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Rzeszowa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”,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określonego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we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wniosku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numer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DPP/00255/2023. </w:t>
      </w:r>
    </w:p>
    <w:p w14:paraId="3FC6030E" w14:textId="77777777" w:rsidR="00F37912" w:rsidRPr="00F37912" w:rsidRDefault="00F37912" w:rsidP="00F37912">
      <w:pPr>
        <w:spacing w:after="0" w:line="360" w:lineRule="auto"/>
        <w:ind w:left="397" w:hanging="397"/>
        <w:jc w:val="both"/>
        <w:rPr>
          <w:rFonts w:ascii="Arial" w:eastAsia="SimSun" w:hAnsi="Arial" w:cs="Arial"/>
          <w:strike/>
          <w:kern w:val="0"/>
          <w:sz w:val="20"/>
          <w:szCs w:val="20"/>
          <w:lang w:val="en-US" w:eastAsia="zh-CN"/>
          <w14:ligatures w14:val="none"/>
        </w:rPr>
      </w:pPr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2.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Zgodnie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z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treścią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§ 2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Umowy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nr PPA/000014/09/D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o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dofinansowanie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projektu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w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ramach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programu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 „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Dostępna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przestrzeń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publiczna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”,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dofinansowanie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PFRON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nie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może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przekroczyć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80%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kosztów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kwalifikowanych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proofErr w:type="spellStart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projektu</w:t>
      </w:r>
      <w:proofErr w:type="spellEnd"/>
      <w:r w:rsidRPr="00F37912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. </w:t>
      </w:r>
    </w:p>
    <w:p w14:paraId="2A701085" w14:textId="77777777" w:rsidR="00F37912" w:rsidRPr="00F37912" w:rsidRDefault="00F37912" w:rsidP="00F37912">
      <w:pPr>
        <w:spacing w:after="0" w:line="360" w:lineRule="auto"/>
        <w:ind w:left="397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8368F64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  <w:t>§ 6.</w:t>
      </w:r>
    </w:p>
    <w:p w14:paraId="5027B755" w14:textId="77777777" w:rsidR="00F37912" w:rsidRPr="00F37912" w:rsidRDefault="00F37912" w:rsidP="00F37912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Zamawiający zapłaci Wykonawcy za dostarczenie przedmiotu dostawy cenę w wysokości </w:t>
      </w:r>
      <w:r w:rsidRPr="00F3791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pl-PL"/>
          <w14:ligatures w14:val="none"/>
        </w:rPr>
        <w:t>……………zł</w:t>
      </w: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(słownie:…………………………………………………………………………………...) b</w:t>
      </w: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rutto.</w:t>
      </w:r>
    </w:p>
    <w:p w14:paraId="1EB12713" w14:textId="77777777" w:rsidR="00F37912" w:rsidRPr="0076759B" w:rsidRDefault="00F37912" w:rsidP="00F37912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Cena obejmuje wszelkie koszty związane z realizacją przedmiotu umowy, w tym jego dostarczenie, montaż i wszystkie czynności niezbędne do przygotowania go do użytkowania.</w:t>
      </w:r>
    </w:p>
    <w:p w14:paraId="68381065" w14:textId="77777777" w:rsidR="0076759B" w:rsidRPr="00F37912" w:rsidRDefault="0076759B" w:rsidP="0076759B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D34CCA9" w14:textId="7E0D7BFE" w:rsidR="00F37912" w:rsidRPr="00F37912" w:rsidRDefault="00F37912" w:rsidP="00F37912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Zapłata ceny nastąpi w terminie 14 dni od daty doręczenia Zamawiającemu prawidłowo wystawionej faktury lub rachunku wystawionego po wydaniu i odbiorze przedmiotu dostawy - na rachunek bankowy wskazany w fakturze lub rachunku. Podstawę do wystawienia faktury lub rachunku stanowi protokół, o którym mowa w § 4 ust.</w:t>
      </w:r>
      <w:r w:rsidR="004A6DE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3.</w:t>
      </w:r>
    </w:p>
    <w:p w14:paraId="3D9C312F" w14:textId="77777777" w:rsidR="00F37912" w:rsidRPr="00F37912" w:rsidRDefault="00F37912" w:rsidP="00F37912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Faktury będą wystawiane na nabywcę: Gminę Miasto Rzeszów, 35-064 Rzeszów, ul. Rynek 1, NIP: 813-00-08-613.</w:t>
      </w:r>
    </w:p>
    <w:p w14:paraId="2C179DFC" w14:textId="77777777" w:rsidR="00F37912" w:rsidRPr="00F37912" w:rsidRDefault="00F37912" w:rsidP="00F37912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Odbiorcą faktury – płatnikiem będzie Urząd Miasta Rzeszowa, Wydział Zarządzania Infrastrukturą Urzędu, ul. Targowa 1, 35-064 Rzeszów.</w:t>
      </w:r>
    </w:p>
    <w:p w14:paraId="21149215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D34F8AF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  <w:t>§ 7.</w:t>
      </w:r>
    </w:p>
    <w:p w14:paraId="64352F3C" w14:textId="77777777" w:rsidR="00F37912" w:rsidRPr="00F37912" w:rsidRDefault="00F37912" w:rsidP="00F3791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 zapłaci Zamawiającemu karę umowną:</w:t>
      </w:r>
    </w:p>
    <w:p w14:paraId="6761EC95" w14:textId="77D08201" w:rsidR="00F37912" w:rsidRPr="00F37912" w:rsidRDefault="00F37912" w:rsidP="00F37912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 zwłokę w wydaniu przedmiotu dostawy - w wysokości 0,5 % ceny określonej w § </w:t>
      </w:r>
      <w:r w:rsidR="00F23A5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 każdy dzień zwłoki, licząc od dnia następnego po dniu, o którym mowa w § 4 ust. 1,</w:t>
      </w:r>
    </w:p>
    <w:p w14:paraId="32BDFD86" w14:textId="6071ACB3" w:rsidR="00F37912" w:rsidRPr="00F37912" w:rsidRDefault="00F37912" w:rsidP="00F37912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 nieterminowe usunięcie wad przedmiotu umowy w wysokości 0,5 % ceny, o której mowa w § </w:t>
      </w:r>
      <w:r w:rsidR="00F23A5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 każdy dzień zwłoki, licząc od dnia następnego po dniu, w którym wada powinna zostać usunięta.</w:t>
      </w:r>
    </w:p>
    <w:p w14:paraId="3DB3DF03" w14:textId="55EE37B9" w:rsidR="00F37912" w:rsidRPr="00F37912" w:rsidRDefault="00F37912" w:rsidP="00F37912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 odstąpienie od umowy z powodu okoliczności, za które Wykonawca ponosi odpowiedzialność - w wysokości 20 % ceny, o której mowa w § </w:t>
      </w:r>
      <w:r w:rsidR="00F23A5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6</w:t>
      </w: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387F4E0E" w14:textId="5F052B15" w:rsidR="00F37912" w:rsidRPr="00F37912" w:rsidRDefault="00F37912" w:rsidP="00F3791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Strony ustalają, że zapłata należności</w:t>
      </w:r>
      <w:r w:rsidR="004F0E5B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tytułem</w:t>
      </w: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kar umownych nastąpi na podstawie noty obciążeniowej w terminie 3 dni od dnia jej doręczenia.</w:t>
      </w:r>
    </w:p>
    <w:p w14:paraId="06E2525F" w14:textId="77777777" w:rsidR="00F37912" w:rsidRPr="00F37912" w:rsidRDefault="00F37912" w:rsidP="00F3791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W razie bezskutecznego upływu terminu zapłaty należności z tytułu kar umownych, naliczone zostaną odsetki ustawowe a Zamawiający może dokonać potrącenia wymagalnych kar umownych z odsetkami z ceny należnej Wykonawcy, składając stosowne oświadczenie.</w:t>
      </w:r>
    </w:p>
    <w:p w14:paraId="337EAD7A" w14:textId="77777777" w:rsidR="00F37912" w:rsidRPr="00F37912" w:rsidRDefault="00F37912" w:rsidP="00F37912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Niezależnie od naliczonej kary Zamawiający może dochodzić odszkodowania przewyższającego karę umowną.</w:t>
      </w:r>
    </w:p>
    <w:p w14:paraId="1DD1E62F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87849C8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§ 8.</w:t>
      </w:r>
    </w:p>
    <w:p w14:paraId="59B333AE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Wykonawca nie może dokonać zastawienia lub przeniesienia, w szczególności: cesji, przekazu, sprzedaży, jakiejkolwiek wierzytelności wynikającej z Umowy lub jej części, jak również korzyści wynikającej z Umowy lub udziału w niej na osoby trzecie. </w:t>
      </w:r>
    </w:p>
    <w:p w14:paraId="4AD272A0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6844ADB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9.</w:t>
      </w:r>
    </w:p>
    <w:p w14:paraId="1C386829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Świadczone usługi przez Wykonawcę i uzyskany z tego tytułu przychód wchodzi w zakres prowadzonej działalności i będzie podlegał rozliczeniu w ramach tej działalności.</w:t>
      </w:r>
    </w:p>
    <w:p w14:paraId="3B00B401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25064C4D" w14:textId="77777777" w:rsidR="00F37912" w:rsidRPr="00F37912" w:rsidRDefault="00F37912" w:rsidP="00F37912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10.</w:t>
      </w:r>
    </w:p>
    <w:p w14:paraId="7DA9F9D0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sprawach nieuregulowanych niniejszą umową, w tym dotyczących rękojmi za wady, mają zastosowanie przepisy Kodeksu cywilnego.</w:t>
      </w:r>
    </w:p>
    <w:p w14:paraId="7CE1AA94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5207CB7" w14:textId="77777777" w:rsidR="0076759B" w:rsidRDefault="0076759B" w:rsidP="00F37912">
      <w:pPr>
        <w:keepNext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</w:pPr>
    </w:p>
    <w:p w14:paraId="7859E014" w14:textId="49D9D72C" w:rsidR="00F37912" w:rsidRPr="00F37912" w:rsidRDefault="00F37912" w:rsidP="00F37912">
      <w:pPr>
        <w:keepNext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val="en-US" w:eastAsia="pl-PL"/>
          <w14:ligatures w14:val="none"/>
        </w:rPr>
        <w:t>§ 11.</w:t>
      </w:r>
    </w:p>
    <w:p w14:paraId="2AF66A42" w14:textId="77777777" w:rsidR="00F37912" w:rsidRPr="00F37912" w:rsidRDefault="00F37912" w:rsidP="00F37912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Wszelkie zmiany umowy wymagają formy pisemnej pod rygorem nieważności.</w:t>
      </w:r>
    </w:p>
    <w:p w14:paraId="4A573DB8" w14:textId="77777777" w:rsidR="00F37912" w:rsidRPr="00F37912" w:rsidRDefault="00F37912" w:rsidP="00F37912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Ewentualne spory wynikłe na tle niniejszej umowy podlegają orzecznictwu właściwego sądu w Rzeszowie</w:t>
      </w:r>
    </w:p>
    <w:p w14:paraId="0FE78A39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0AE6008" w14:textId="77777777" w:rsidR="00F37912" w:rsidRPr="00F37912" w:rsidRDefault="00F37912" w:rsidP="00F37912">
      <w:pPr>
        <w:keepNext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12.</w:t>
      </w:r>
    </w:p>
    <w:p w14:paraId="7CA6FD00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Umowę sporządzono w dwóch jednobrzmiących egzemplarzach, po jednym dla każdej ze stron.</w:t>
      </w:r>
    </w:p>
    <w:p w14:paraId="2D44F0FF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8DE3430" w14:textId="77777777" w:rsidR="00F37912" w:rsidRPr="00F37912" w:rsidRDefault="00F37912" w:rsidP="00F37912">
      <w:pPr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F84EF34" w14:textId="77777777" w:rsidR="00F37912" w:rsidRPr="00F37912" w:rsidRDefault="00F37912" w:rsidP="00F379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ZAMAWIAJĄCY</w:t>
      </w: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F37912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  <w:t>WYKONAWCA</w:t>
      </w:r>
    </w:p>
    <w:p w14:paraId="118D13D9" w14:textId="2BB7134C" w:rsidR="009F48E1" w:rsidRDefault="009F48E1"/>
    <w:sectPr w:rsidR="009F48E1" w:rsidSect="00953F89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448F2" w14:textId="77777777" w:rsidR="00D95F6A" w:rsidRDefault="00D95F6A" w:rsidP="00A33091">
      <w:pPr>
        <w:spacing w:after="0" w:line="240" w:lineRule="auto"/>
      </w:pPr>
      <w:r>
        <w:separator/>
      </w:r>
    </w:p>
  </w:endnote>
  <w:endnote w:type="continuationSeparator" w:id="0">
    <w:p w14:paraId="7B2C9E3B" w14:textId="77777777" w:rsidR="00D95F6A" w:rsidRDefault="00D95F6A" w:rsidP="00A3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2A89B" w14:textId="501948E6" w:rsidR="00A33091" w:rsidRDefault="00A777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DAD16ED" wp14:editId="52329F83">
          <wp:simplePos x="0" y="0"/>
          <wp:positionH relativeFrom="margin">
            <wp:posOffset>2037747</wp:posOffset>
          </wp:positionH>
          <wp:positionV relativeFrom="paragraph">
            <wp:posOffset>-41910</wp:posOffset>
          </wp:positionV>
          <wp:extent cx="1523365" cy="466725"/>
          <wp:effectExtent l="0" t="0" r="635" b="9525"/>
          <wp:wrapSquare wrapText="bothSides"/>
          <wp:docPr id="54755574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11686C" wp14:editId="0E1065B9">
          <wp:simplePos x="0" y="0"/>
          <wp:positionH relativeFrom="margin">
            <wp:align>left</wp:align>
          </wp:positionH>
          <wp:positionV relativeFrom="paragraph">
            <wp:posOffset>-308610</wp:posOffset>
          </wp:positionV>
          <wp:extent cx="1714500" cy="904875"/>
          <wp:effectExtent l="0" t="0" r="0" b="9525"/>
          <wp:wrapSquare wrapText="bothSides"/>
          <wp:docPr id="15015408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5F786" w14:textId="77777777" w:rsidR="00D95F6A" w:rsidRDefault="00D95F6A" w:rsidP="00A33091">
      <w:pPr>
        <w:spacing w:after="0" w:line="240" w:lineRule="auto"/>
      </w:pPr>
      <w:r>
        <w:separator/>
      </w:r>
    </w:p>
  </w:footnote>
  <w:footnote w:type="continuationSeparator" w:id="0">
    <w:p w14:paraId="5262E8C1" w14:textId="77777777" w:rsidR="00D95F6A" w:rsidRDefault="00D95F6A" w:rsidP="00A3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5D8F3" w14:textId="6C363B2B" w:rsidR="00330039" w:rsidRPr="00F37912" w:rsidRDefault="00A33091" w:rsidP="00911EA7">
    <w:pPr>
      <w:pStyle w:val="Nagwek"/>
      <w:jc w:val="both"/>
      <w:rPr>
        <w:rFonts w:cs="Aptos"/>
        <w:color w:val="000000"/>
        <w:kern w:val="0"/>
      </w:rPr>
    </w:pPr>
    <w:r w:rsidRPr="00F37912">
      <w:rPr>
        <w:rFonts w:cs="Aptos"/>
        <w:noProof/>
        <w:sz w:val="26"/>
        <w:szCs w:val="26"/>
        <w:lang w:eastAsia="pl-PL"/>
      </w:rPr>
      <w:drawing>
        <wp:anchor distT="0" distB="0" distL="114300" distR="114300" simplePos="0" relativeHeight="251658240" behindDoc="1" locked="0" layoutInCell="1" allowOverlap="1" wp14:anchorId="76AD1D86" wp14:editId="7A3CA1A6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1490345" cy="662940"/>
          <wp:effectExtent l="0" t="0" r="0" b="3810"/>
          <wp:wrapSquare wrapText="bothSides"/>
          <wp:docPr id="4802809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912">
      <w:rPr>
        <w:rFonts w:cs="Aptos"/>
        <w:color w:val="000000"/>
        <w:kern w:val="0"/>
      </w:rPr>
      <w:t>„</w:t>
    </w:r>
    <w:r w:rsidRPr="00F37912">
      <w:rPr>
        <w:rFonts w:cs="Aptos"/>
        <w:i/>
        <w:iCs/>
        <w:color w:val="000000"/>
        <w:kern w:val="0"/>
      </w:rPr>
      <w:t xml:space="preserve">Poprawa dostępności architektonicznej i informacyjno-komunikacyjnej </w:t>
    </w:r>
    <w:r w:rsidR="00330039" w:rsidRPr="00F37912">
      <w:rPr>
        <w:rFonts w:cs="Aptos"/>
        <w:i/>
        <w:iCs/>
        <w:color w:val="000000"/>
        <w:kern w:val="0"/>
      </w:rPr>
      <w:br/>
    </w:r>
    <w:r w:rsidRPr="00F37912">
      <w:rPr>
        <w:rFonts w:cs="Aptos"/>
        <w:i/>
        <w:iCs/>
        <w:color w:val="000000"/>
        <w:kern w:val="0"/>
      </w:rPr>
      <w:t>w Urzędzie Miasta Rzeszowa</w:t>
    </w:r>
    <w:r w:rsidRPr="00F37912">
      <w:rPr>
        <w:rFonts w:cs="Aptos"/>
        <w:color w:val="000000"/>
        <w:kern w:val="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A5133"/>
    <w:multiLevelType w:val="singleLevel"/>
    <w:tmpl w:val="959E337C"/>
    <w:lvl w:ilvl="0">
      <w:start w:val="1"/>
      <w:numFmt w:val="lowerLetter"/>
      <w:lvlText w:val="%1)"/>
      <w:legacy w:legacy="1" w:legacySpace="0" w:legacyIndent="454"/>
      <w:lvlJc w:val="left"/>
      <w:pPr>
        <w:ind w:left="454" w:hanging="454"/>
      </w:pPr>
    </w:lvl>
  </w:abstractNum>
  <w:abstractNum w:abstractNumId="1" w15:restartNumberingAfterBreak="0">
    <w:nsid w:val="08362514"/>
    <w:multiLevelType w:val="singleLevel"/>
    <w:tmpl w:val="6C044388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" w15:restartNumberingAfterBreak="0">
    <w:nsid w:val="36B04B21"/>
    <w:multiLevelType w:val="singleLevel"/>
    <w:tmpl w:val="EF648D6C"/>
    <w:lvl w:ilvl="0">
      <w:start w:val="1"/>
      <w:numFmt w:val="decimal"/>
      <w:lvlText w:val="%1."/>
      <w:legacy w:legacy="1" w:legacySpace="0" w:legacyIndent="284"/>
      <w:lvlJc w:val="left"/>
      <w:pPr>
        <w:ind w:left="0" w:hanging="284"/>
      </w:pPr>
    </w:lvl>
  </w:abstractNum>
  <w:abstractNum w:abstractNumId="3" w15:restartNumberingAfterBreak="0">
    <w:nsid w:val="3E3E15DE"/>
    <w:multiLevelType w:val="singleLevel"/>
    <w:tmpl w:val="35043E9C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4" w15:restartNumberingAfterBreak="0">
    <w:nsid w:val="4AA26057"/>
    <w:multiLevelType w:val="hybridMultilevel"/>
    <w:tmpl w:val="747298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0114585">
    <w:abstractNumId w:val="1"/>
  </w:num>
  <w:num w:numId="2" w16cid:durableId="912734821">
    <w:abstractNumId w:val="3"/>
  </w:num>
  <w:num w:numId="3" w16cid:durableId="1675717361">
    <w:abstractNumId w:val="2"/>
  </w:num>
  <w:num w:numId="4" w16cid:durableId="1620524471">
    <w:abstractNumId w:val="0"/>
  </w:num>
  <w:num w:numId="5" w16cid:durableId="1401639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91"/>
    <w:rsid w:val="00034286"/>
    <w:rsid w:val="000B4F20"/>
    <w:rsid w:val="001A7901"/>
    <w:rsid w:val="00217BF9"/>
    <w:rsid w:val="00275D07"/>
    <w:rsid w:val="0029021B"/>
    <w:rsid w:val="00313180"/>
    <w:rsid w:val="00330039"/>
    <w:rsid w:val="003715F4"/>
    <w:rsid w:val="004710BA"/>
    <w:rsid w:val="004A6DE0"/>
    <w:rsid w:val="004F0E5B"/>
    <w:rsid w:val="004F22CF"/>
    <w:rsid w:val="005B2AA6"/>
    <w:rsid w:val="00742496"/>
    <w:rsid w:val="0076759B"/>
    <w:rsid w:val="00781BF7"/>
    <w:rsid w:val="0087268D"/>
    <w:rsid w:val="00872709"/>
    <w:rsid w:val="008D1EC0"/>
    <w:rsid w:val="008D6C36"/>
    <w:rsid w:val="00911EA7"/>
    <w:rsid w:val="00953F89"/>
    <w:rsid w:val="009A1290"/>
    <w:rsid w:val="009F48E1"/>
    <w:rsid w:val="00A33091"/>
    <w:rsid w:val="00A403AB"/>
    <w:rsid w:val="00A77743"/>
    <w:rsid w:val="00B73398"/>
    <w:rsid w:val="00CA26DE"/>
    <w:rsid w:val="00D46BA1"/>
    <w:rsid w:val="00D95F6A"/>
    <w:rsid w:val="00E237E6"/>
    <w:rsid w:val="00E409A4"/>
    <w:rsid w:val="00F23A5A"/>
    <w:rsid w:val="00F37912"/>
    <w:rsid w:val="00F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3F054"/>
  <w15:chartTrackingRefBased/>
  <w15:docId w15:val="{24B78ED5-64FD-4B46-AB2A-6EEAD756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091"/>
  </w:style>
  <w:style w:type="paragraph" w:styleId="Stopka">
    <w:name w:val="footer"/>
    <w:basedOn w:val="Normalny"/>
    <w:link w:val="StopkaZnak"/>
    <w:uiPriority w:val="99"/>
    <w:unhideWhenUsed/>
    <w:rsid w:val="00A3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Michno Dariusz</dc:creator>
  <cp:keywords/>
  <dc:description/>
  <cp:lastModifiedBy>Kluz Joanna</cp:lastModifiedBy>
  <cp:revision>23</cp:revision>
  <cp:lastPrinted>2024-06-03T07:37:00Z</cp:lastPrinted>
  <dcterms:created xsi:type="dcterms:W3CDTF">2024-03-14T13:27:00Z</dcterms:created>
  <dcterms:modified xsi:type="dcterms:W3CDTF">2024-06-24T06:13:00Z</dcterms:modified>
</cp:coreProperties>
</file>